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9D" w:rsidRPr="000B639D" w:rsidRDefault="000B639D" w:rsidP="000B639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639D">
        <w:rPr>
          <w:rFonts w:ascii="標楷體" w:eastAsia="標楷體" w:hAnsi="標楷體" w:hint="eastAsia"/>
          <w:b/>
          <w:sz w:val="28"/>
          <w:szCs w:val="28"/>
        </w:rPr>
        <w:t>實踐大學觀光管理學系學生畢業能力指標作業要點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103年3月21日系務會議通過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103年3月27日院務會議通過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103年4月8日教務會議通過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103年12月3日系務會議修訂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104年12月17日系務會議修訂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107年9月26日系務會議修訂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108年10月31日系務會議修訂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109年3月26日系務會議修訂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109年10月21日系務會議修訂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110年10月07日系務會議修訂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111年9月5日系務會議修訂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112年11月17日系務會議修訂</w:t>
      </w:r>
    </w:p>
    <w:p w:rsid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0B639D">
        <w:rPr>
          <w:rFonts w:ascii="標楷體" w:eastAsia="標楷體" w:hAnsi="標楷體" w:hint="eastAsia"/>
          <w:sz w:val="16"/>
          <w:szCs w:val="16"/>
        </w:rPr>
        <w:t>112年12月14日系務會議修訂</w:t>
      </w:r>
    </w:p>
    <w:p w:rsidR="0096307F" w:rsidRDefault="0096307F" w:rsidP="0096307F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</w:t>
      </w:r>
      <w:r>
        <w:rPr>
          <w:rFonts w:ascii="標楷體" w:eastAsia="標楷體" w:hAnsi="標楷體"/>
          <w:sz w:val="16"/>
          <w:szCs w:val="16"/>
        </w:rPr>
        <w:t>13</w:t>
      </w:r>
      <w:r>
        <w:rPr>
          <w:rFonts w:ascii="標楷體" w:eastAsia="標楷體" w:hAnsi="標楷體" w:hint="eastAsia"/>
          <w:sz w:val="16"/>
          <w:szCs w:val="16"/>
        </w:rPr>
        <w:t>年9月5日、10月9日系務會議修訂</w:t>
      </w:r>
    </w:p>
    <w:p w:rsidR="00E2720D" w:rsidRDefault="00E2720D" w:rsidP="0096307F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113年10月23日院務會議通過</w:t>
      </w:r>
    </w:p>
    <w:p w:rsidR="000B639D" w:rsidRPr="000B639D" w:rsidRDefault="000B639D" w:rsidP="000B639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</w:p>
    <w:p w:rsidR="000B639D" w:rsidRPr="000B639D" w:rsidRDefault="000B639D" w:rsidP="000B639D">
      <w:pPr>
        <w:pStyle w:val="a3"/>
        <w:numPr>
          <w:ilvl w:val="0"/>
          <w:numId w:val="1"/>
        </w:numPr>
        <w:ind w:leftChars="0" w:left="566" w:hangingChars="236" w:hanging="566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為因應產業需求，提升本系學生專業能力，強化學生畢業後之就業競爭力，特訂定「實踐大學觀光管理學系學生畢業能力指標作業要點」（以下簡稱本要點）。</w:t>
      </w:r>
    </w:p>
    <w:p w:rsidR="000B639D" w:rsidRPr="000B639D" w:rsidRDefault="000B639D" w:rsidP="000B639D">
      <w:pPr>
        <w:pStyle w:val="a3"/>
        <w:numPr>
          <w:ilvl w:val="0"/>
          <w:numId w:val="1"/>
        </w:numPr>
        <w:ind w:leftChars="0" w:left="566" w:hangingChars="236" w:hanging="566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本要點適用於入學本系日間學制學士班學生。</w:t>
      </w:r>
    </w:p>
    <w:p w:rsidR="000B639D" w:rsidRPr="000B639D" w:rsidRDefault="000B639D" w:rsidP="000B639D">
      <w:pPr>
        <w:pStyle w:val="a3"/>
        <w:numPr>
          <w:ilvl w:val="0"/>
          <w:numId w:val="1"/>
        </w:numPr>
        <w:ind w:leftChars="0" w:left="566" w:hangingChars="236" w:hanging="566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學生須通過下列系定能力指標始得畢業：</w:t>
      </w:r>
    </w:p>
    <w:p w:rsidR="000B639D" w:rsidRPr="000B639D" w:rsidRDefault="000B639D" w:rsidP="000B639D">
      <w:pPr>
        <w:ind w:firstLine="567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(一)語言能力：</w:t>
      </w:r>
    </w:p>
    <w:p w:rsidR="000B639D" w:rsidRPr="000B639D" w:rsidRDefault="000B639D" w:rsidP="0096307F">
      <w:pPr>
        <w:ind w:left="1134" w:hanging="4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109學年度(含)前入學學生須修畢本系開設</w:t>
      </w:r>
      <w:r w:rsidR="00BF58A6" w:rsidRPr="008C42F1">
        <w:rPr>
          <w:rFonts w:ascii="標楷體" w:eastAsia="標楷體" w:hAnsi="標楷體" w:hint="eastAsia"/>
        </w:rPr>
        <w:t>之</w:t>
      </w:r>
      <w:r w:rsidR="00BF58A6" w:rsidRPr="008C42F1">
        <w:rPr>
          <w:rFonts w:ascii="標楷體" w:eastAsia="標楷體" w:hAnsi="標楷體" w:hint="eastAsia"/>
          <w:color w:val="FF0000"/>
        </w:rPr>
        <w:t>必修或選修</w:t>
      </w:r>
      <w:r w:rsidR="00BF58A6" w:rsidRPr="008C42F1">
        <w:rPr>
          <w:rFonts w:ascii="標楷體" w:eastAsia="標楷體" w:hAnsi="標楷體" w:hint="eastAsia"/>
        </w:rPr>
        <w:t>專業英</w:t>
      </w:r>
      <w:r w:rsidRPr="000B639D">
        <w:rPr>
          <w:rFonts w:ascii="標楷體" w:eastAsia="標楷體" w:hAnsi="標楷體" w:hint="eastAsia"/>
        </w:rPr>
        <w:t>、日語言課程，共至少16學分；110學年度起入學學生須修畢本系開設</w:t>
      </w:r>
      <w:r w:rsidR="00BF58A6" w:rsidRPr="008C42F1">
        <w:rPr>
          <w:rFonts w:ascii="標楷體" w:eastAsia="標楷體" w:hAnsi="標楷體" w:hint="eastAsia"/>
        </w:rPr>
        <w:t>之</w:t>
      </w:r>
      <w:r w:rsidR="00BF58A6" w:rsidRPr="008C42F1">
        <w:rPr>
          <w:rFonts w:ascii="標楷體" w:eastAsia="標楷體" w:hAnsi="標楷體" w:hint="eastAsia"/>
          <w:color w:val="FF0000"/>
        </w:rPr>
        <w:t>必修或選修</w:t>
      </w:r>
      <w:r w:rsidR="00BF58A6" w:rsidRPr="008C42F1">
        <w:rPr>
          <w:rFonts w:ascii="標楷體" w:eastAsia="標楷體" w:hAnsi="標楷體" w:hint="eastAsia"/>
        </w:rPr>
        <w:t>專業英</w:t>
      </w:r>
      <w:r w:rsidRPr="000B639D">
        <w:rPr>
          <w:rFonts w:ascii="標楷體" w:eastAsia="標楷體" w:hAnsi="標楷體" w:hint="eastAsia"/>
        </w:rPr>
        <w:t>、日語言課程，共至少8學分。</w:t>
      </w:r>
    </w:p>
    <w:p w:rsidR="000B639D" w:rsidRDefault="000B639D" w:rsidP="000B639D">
      <w:pPr>
        <w:ind w:leftChars="236" w:left="566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(二)模組能力：</w:t>
      </w:r>
    </w:p>
    <w:p w:rsidR="000B639D" w:rsidRPr="000B639D" w:rsidRDefault="000B639D" w:rsidP="000B639D">
      <w:pPr>
        <w:ind w:leftChars="472" w:left="1133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112學年度(含)前入學學生須至少須修畢一行業模組，各學年度入學學生適用之行業模組課程表另由學系課程委員會公告；</w:t>
      </w:r>
      <w:r w:rsidRPr="00E2720D">
        <w:rPr>
          <w:rFonts w:ascii="標楷體" w:eastAsia="標楷體" w:hAnsi="標楷體" w:hint="eastAsia"/>
          <w:color w:val="FF0000"/>
        </w:rPr>
        <w:t>113學年</w:t>
      </w:r>
      <w:bookmarkStart w:id="0" w:name="_GoBack"/>
      <w:bookmarkEnd w:id="0"/>
      <w:r w:rsidRPr="00E2720D">
        <w:rPr>
          <w:rFonts w:ascii="標楷體" w:eastAsia="標楷體" w:hAnsi="標楷體" w:hint="eastAsia"/>
          <w:color w:val="FF0000"/>
        </w:rPr>
        <w:t>度起入學學生需完成6至8個月之實務實習，依其實習內容區分為餐飲暨旅館管理組、旅運事業組、運動暨自然旅遊組，至少需取得一實習模組。</w:t>
      </w:r>
    </w:p>
    <w:p w:rsidR="000B639D" w:rsidRPr="000B639D" w:rsidRDefault="000B639D" w:rsidP="000B639D">
      <w:pPr>
        <w:ind w:leftChars="236" w:left="566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(三)實務能力：須完取得下列六項非正式課程至少三項活動：</w:t>
      </w:r>
    </w:p>
    <w:p w:rsidR="000B639D" w:rsidRPr="000B639D" w:rsidRDefault="000B639D" w:rsidP="000B639D">
      <w:pPr>
        <w:ind w:leftChars="472" w:left="1416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0B639D">
        <w:rPr>
          <w:rFonts w:ascii="標楷體" w:eastAsia="標楷體" w:hAnsi="標楷體" w:hint="eastAsia"/>
        </w:rPr>
        <w:t>擔任系學會幹部1學期得取得一項活動，上限為二項。擔任班級幹部亦同，同時擔任系學會及班級幹部得分開計算。</w:t>
      </w:r>
    </w:p>
    <w:p w:rsidR="000B639D" w:rsidRPr="000B639D" w:rsidRDefault="000B639D" w:rsidP="000B639D">
      <w:pPr>
        <w:ind w:leftChars="472" w:left="1416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0B639D">
        <w:rPr>
          <w:rFonts w:ascii="標楷體" w:eastAsia="標楷體" w:hAnsi="標楷體" w:hint="eastAsia"/>
        </w:rPr>
        <w:t>全程參與本系辦理之海外參訪。</w:t>
      </w:r>
    </w:p>
    <w:p w:rsidR="000B639D" w:rsidRPr="000B639D" w:rsidRDefault="000B639D" w:rsidP="000B639D">
      <w:pPr>
        <w:ind w:leftChars="472" w:left="1416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0B639D">
        <w:rPr>
          <w:rFonts w:ascii="標楷體" w:eastAsia="標楷體" w:hAnsi="標楷體" w:hint="eastAsia"/>
        </w:rPr>
        <w:t>作為國際交換學生一學期以上。</w:t>
      </w:r>
    </w:p>
    <w:p w:rsidR="000B639D" w:rsidRPr="000B639D" w:rsidRDefault="000B639D" w:rsidP="000B639D">
      <w:pPr>
        <w:ind w:leftChars="472" w:left="1416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0B639D">
        <w:rPr>
          <w:rFonts w:ascii="標楷體" w:eastAsia="標楷體" w:hAnsi="標楷體" w:hint="eastAsia"/>
        </w:rPr>
        <w:t>參與本系專任老師帶領之校內外藝文活動、展演或本系舉辦之國內觀光相關產業參訪，出席兩場次以上視同取得二項活動。</w:t>
      </w:r>
    </w:p>
    <w:p w:rsidR="000B639D" w:rsidRPr="000B639D" w:rsidRDefault="000B639D" w:rsidP="000B639D">
      <w:pPr>
        <w:ind w:leftChars="472" w:left="1416" w:hangingChars="118" w:hanging="283"/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0B639D">
        <w:rPr>
          <w:rFonts w:ascii="標楷體" w:eastAsia="標楷體" w:hAnsi="標楷體" w:hint="eastAsia"/>
        </w:rPr>
        <w:t>其他經系務會議認定之活動如參與校外專業性技術競賽、協助系上事務、擔任教師教學或研究計畫助理。</w:t>
      </w:r>
    </w:p>
    <w:p w:rsidR="000A4859" w:rsidRPr="000B639D" w:rsidRDefault="000B639D" w:rsidP="000B639D">
      <w:pPr>
        <w:jc w:val="both"/>
        <w:rPr>
          <w:rFonts w:ascii="標楷體" w:eastAsia="標楷體" w:hAnsi="標楷體"/>
        </w:rPr>
      </w:pPr>
      <w:r w:rsidRPr="000B639D">
        <w:rPr>
          <w:rFonts w:ascii="標楷體" w:eastAsia="標楷體" w:hAnsi="標楷體" w:hint="eastAsia"/>
        </w:rPr>
        <w:t>四、本要點經系務、院務及教務會議通過後，自發布日施行。</w:t>
      </w:r>
    </w:p>
    <w:sectPr w:rsidR="000A4859" w:rsidRPr="000B639D" w:rsidSect="000B63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F7" w:rsidRDefault="00351AF7" w:rsidP="00E2720D">
      <w:r>
        <w:separator/>
      </w:r>
    </w:p>
  </w:endnote>
  <w:endnote w:type="continuationSeparator" w:id="0">
    <w:p w:rsidR="00351AF7" w:rsidRDefault="00351AF7" w:rsidP="00E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F7" w:rsidRDefault="00351AF7" w:rsidP="00E2720D">
      <w:r>
        <w:separator/>
      </w:r>
    </w:p>
  </w:footnote>
  <w:footnote w:type="continuationSeparator" w:id="0">
    <w:p w:rsidR="00351AF7" w:rsidRDefault="00351AF7" w:rsidP="00E2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1A6"/>
    <w:multiLevelType w:val="hybridMultilevel"/>
    <w:tmpl w:val="EC120036"/>
    <w:lvl w:ilvl="0" w:tplc="443C151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C2555"/>
    <w:multiLevelType w:val="hybridMultilevel"/>
    <w:tmpl w:val="B4F0E9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9D"/>
    <w:rsid w:val="000A4859"/>
    <w:rsid w:val="000B639D"/>
    <w:rsid w:val="0017733B"/>
    <w:rsid w:val="001C75FE"/>
    <w:rsid w:val="00351AF7"/>
    <w:rsid w:val="0096307F"/>
    <w:rsid w:val="00BF58A6"/>
    <w:rsid w:val="00E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E2BA0-0B12-465E-BC02-30E8FECD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7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2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2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738</Characters>
  <Application>Microsoft Office Word</Application>
  <DocSecurity>0</DocSecurity>
  <Lines>6</Lines>
  <Paragraphs>1</Paragraphs>
  <ScaleCrop>false</ScaleCrop>
  <Company>HP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</dc:creator>
  <cp:keywords/>
  <dc:description/>
  <cp:lastModifiedBy>A108540336</cp:lastModifiedBy>
  <cp:revision>4</cp:revision>
  <cp:lastPrinted>2025-03-04T03:11:00Z</cp:lastPrinted>
  <dcterms:created xsi:type="dcterms:W3CDTF">2024-10-17T07:56:00Z</dcterms:created>
  <dcterms:modified xsi:type="dcterms:W3CDTF">2025-03-04T03:11:00Z</dcterms:modified>
</cp:coreProperties>
</file>